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0001744712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1"/>
        <w:gridCol w:w="4034"/>
      </w:tblGrid>
      <w:tr>
        <w:trPr/>
        <w:tc>
          <w:tcPr>
            <w:tcW w:w="6171" w:type="dxa"/>
            <w:tcBorders/>
            <w:vAlign w:val="center"/>
          </w:tcPr>
          <w:p>
            <w:pPr>
              <w:pStyle w:val="TableContents"/>
              <w:bidi w:val="0"/>
              <w:spacing w:before="0" w:after="283"/>
              <w:jc w:val="left"/>
              <w:rPr/>
            </w:pPr>
            <w:r>
              <w:rPr/>
              <w:t>Name of Issuer</w:t>
            </w:r>
          </w:p>
        </w:tc>
        <w:tc>
          <w:tcPr>
            <w:tcW w:w="4034" w:type="dxa"/>
            <w:tcBorders/>
            <w:vAlign w:val="center"/>
          </w:tcPr>
          <w:p>
            <w:pPr>
              <w:pStyle w:val="TableContents"/>
              <w:bidi w:val="0"/>
              <w:spacing w:before="0" w:after="0"/>
              <w:jc w:val="left"/>
              <w:rPr/>
            </w:pPr>
            <w:r>
              <w:rPr/>
              <w:t>ANALOG DEVICES INC</w:t>
            </w:r>
          </w:p>
        </w:tc>
      </w:tr>
      <w:tr>
        <w:trPr/>
        <w:tc>
          <w:tcPr>
            <w:tcW w:w="6171" w:type="dxa"/>
            <w:tcBorders/>
            <w:vAlign w:val="center"/>
          </w:tcPr>
          <w:p>
            <w:pPr>
              <w:pStyle w:val="TableContents"/>
              <w:bidi w:val="0"/>
              <w:spacing w:before="0" w:after="283"/>
              <w:jc w:val="left"/>
              <w:rPr/>
            </w:pPr>
            <w:r>
              <w:rPr/>
              <w:t>SEC File Number</w:t>
            </w:r>
          </w:p>
        </w:tc>
        <w:tc>
          <w:tcPr>
            <w:tcW w:w="4034" w:type="dxa"/>
            <w:tcBorders/>
            <w:vAlign w:val="center"/>
          </w:tcPr>
          <w:p>
            <w:pPr>
              <w:pStyle w:val="TableContents"/>
              <w:bidi w:val="0"/>
              <w:spacing w:before="0" w:after="0"/>
              <w:jc w:val="left"/>
              <w:rPr/>
            </w:pPr>
            <w:r>
              <w:rPr/>
              <w:t>001-07819</w:t>
            </w:r>
          </w:p>
        </w:tc>
      </w:tr>
      <w:tr>
        <w:trPr/>
        <w:tc>
          <w:tcPr>
            <w:tcW w:w="6171" w:type="dxa"/>
            <w:tcBorders/>
            <w:vAlign w:val="center"/>
          </w:tcPr>
          <w:p>
            <w:pPr>
              <w:pStyle w:val="TableContents"/>
              <w:bidi w:val="0"/>
              <w:spacing w:before="0" w:after="283"/>
              <w:jc w:val="left"/>
              <w:rPr/>
            </w:pPr>
            <w:r>
              <w:rPr/>
              <w:t>Address of Issuer</w:t>
            </w:r>
          </w:p>
        </w:tc>
        <w:tc>
          <w:tcPr>
            <w:tcW w:w="4034" w:type="dxa"/>
            <w:tcBorders/>
            <w:vAlign w:val="center"/>
          </w:tcPr>
          <w:p>
            <w:pPr>
              <w:pStyle w:val="TableContents"/>
              <w:bidi w:val="0"/>
              <w:spacing w:before="0" w:after="0"/>
              <w:jc w:val="left"/>
              <w:rPr/>
            </w:pPr>
            <w:r>
              <w:rPr/>
              <w:t>ONE ANALOG WAY</w:t>
              <w:br/>
              <w:t>WILMINGTON</w:t>
              <w:br/>
              <w:t xml:space="preserve">MASSACHUSETTS </w:t>
              <w:br/>
              <w:t>01887</w:t>
            </w:r>
          </w:p>
        </w:tc>
      </w:tr>
      <w:tr>
        <w:trPr/>
        <w:tc>
          <w:tcPr>
            <w:tcW w:w="6171" w:type="dxa"/>
            <w:tcBorders/>
            <w:vAlign w:val="center"/>
          </w:tcPr>
          <w:p>
            <w:pPr>
              <w:pStyle w:val="TableContents"/>
              <w:bidi w:val="0"/>
              <w:spacing w:before="0" w:after="283"/>
              <w:jc w:val="left"/>
              <w:rPr/>
            </w:pPr>
            <w:r>
              <w:rPr/>
              <w:t>Phone</w:t>
            </w:r>
          </w:p>
        </w:tc>
        <w:tc>
          <w:tcPr>
            <w:tcW w:w="4034" w:type="dxa"/>
            <w:tcBorders/>
            <w:vAlign w:val="center"/>
          </w:tcPr>
          <w:p>
            <w:pPr>
              <w:pStyle w:val="TableContents"/>
              <w:bidi w:val="0"/>
              <w:spacing w:before="0" w:after="0"/>
              <w:jc w:val="left"/>
              <w:rPr/>
            </w:pPr>
            <w:r>
              <w:rPr/>
              <w:t>7813294700</w:t>
            </w:r>
          </w:p>
        </w:tc>
      </w:tr>
      <w:tr>
        <w:trPr/>
        <w:tc>
          <w:tcPr>
            <w:tcW w:w="6171" w:type="dxa"/>
            <w:tcBorders/>
            <w:vAlign w:val="center"/>
          </w:tcPr>
          <w:p>
            <w:pPr>
              <w:pStyle w:val="TableContents"/>
              <w:bidi w:val="0"/>
              <w:spacing w:before="0" w:after="283"/>
              <w:jc w:val="left"/>
              <w:rPr/>
            </w:pPr>
            <w:r>
              <w:rPr/>
              <w:t>Name of Person for Whose Account the Securities are To Be Sold</w:t>
            </w:r>
          </w:p>
        </w:tc>
        <w:tc>
          <w:tcPr>
            <w:tcW w:w="4034" w:type="dxa"/>
            <w:tcBorders/>
            <w:vAlign w:val="center"/>
          </w:tcPr>
          <w:p>
            <w:pPr>
              <w:pStyle w:val="TableContents"/>
              <w:bidi w:val="0"/>
              <w:spacing w:before="0" w:after="0"/>
              <w:jc w:val="left"/>
              <w:rPr/>
            </w:pPr>
            <w:r>
              <w:rPr/>
              <w:t>Golz Karen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1" w:type="dxa"/>
            <w:tcBorders/>
            <w:vAlign w:val="center"/>
          </w:tcPr>
          <w:p>
            <w:pPr>
              <w:pStyle w:val="TableContents"/>
              <w:bidi w:val="0"/>
              <w:spacing w:before="0" w:after="283"/>
              <w:jc w:val="left"/>
              <w:rPr/>
            </w:pPr>
            <w:r>
              <w:rPr/>
              <w:t>Relationship to Issuer</w:t>
            </w:r>
          </w:p>
        </w:tc>
        <w:tc>
          <w:tcPr>
            <w:tcW w:w="40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389830.00</w:t>
            </w:r>
          </w:p>
        </w:tc>
        <w:tc>
          <w:tcPr>
            <w:tcW w:w="1552" w:type="dxa"/>
            <w:tcBorders/>
            <w:vAlign w:val="center"/>
          </w:tcPr>
          <w:p>
            <w:pPr>
              <w:pStyle w:val="TableContents"/>
              <w:bidi w:val="0"/>
              <w:spacing w:before="0" w:after="283"/>
              <w:jc w:val="left"/>
              <w:rPr/>
            </w:pPr>
            <w:r>
              <w:rPr/>
              <w:t>487087040</w:t>
            </w:r>
          </w:p>
        </w:tc>
        <w:tc>
          <w:tcPr>
            <w:tcW w:w="1567" w:type="dxa"/>
            <w:tcBorders/>
            <w:vAlign w:val="center"/>
          </w:tcPr>
          <w:p>
            <w:pPr>
              <w:pStyle w:val="TableContents"/>
              <w:bidi w:val="0"/>
              <w:spacing w:before="0" w:after="283"/>
              <w:jc w:val="left"/>
              <w:rPr/>
            </w:pPr>
            <w:r>
              <w:rPr/>
              <w:t>07/13/2026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03/11/2020</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Karen M. Golz</w:t>
              <w:br/>
              <w:t>One Analog Way</w:t>
              <w:br/>
              <w:t>Wilmington   MA   01887</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06/12/2026</w:t>
            </w:r>
          </w:p>
        </w:tc>
        <w:tc>
          <w:tcPr>
            <w:tcW w:w="1556" w:type="dxa"/>
            <w:tcBorders/>
            <w:vAlign w:val="center"/>
          </w:tcPr>
          <w:p>
            <w:pPr>
              <w:pStyle w:val="TableContents"/>
              <w:bidi w:val="0"/>
              <w:spacing w:before="0" w:after="283"/>
              <w:jc w:val="left"/>
              <w:rPr/>
            </w:pPr>
            <w:r>
              <w:rPr/>
              <w:t>1000</w:t>
            </w:r>
          </w:p>
        </w:tc>
        <w:tc>
          <w:tcPr>
            <w:tcW w:w="1753" w:type="dxa"/>
            <w:tcBorders/>
            <w:vAlign w:val="center"/>
          </w:tcPr>
          <w:p>
            <w:pPr>
              <w:pStyle w:val="TableContents"/>
              <w:bidi w:val="0"/>
              <w:spacing w:before="0" w:after="283"/>
              <w:jc w:val="left"/>
              <w:rPr/>
            </w:pPr>
            <w:r>
              <w:rPr/>
              <w:t>411950.00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07/13/2026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Jennifer Ruchti, as a duly authorized representative of Fidelity Brokerage Services LLC, as attorney-in-fact for Karen M. Golz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3187</Characters>
  <CharactersWithSpaces>3752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