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0001201872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ROCHE VINCENT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Officer</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10000</w:t>
            </w:r>
          </w:p>
        </w:tc>
        <w:tc>
          <w:tcPr>
            <w:tcW w:w="1452" w:type="dxa"/>
            <w:tcBorders/>
            <w:vAlign w:val="center"/>
          </w:tcPr>
          <w:p>
            <w:pPr>
              <w:pStyle w:val="TableContents"/>
              <w:bidi w:val="0"/>
              <w:spacing w:before="0" w:after="283"/>
              <w:jc w:val="left"/>
              <w:rPr/>
            </w:pPr>
            <w:r>
              <w:rPr/>
              <w:t>3563300.00</w:t>
            </w:r>
          </w:p>
        </w:tc>
        <w:tc>
          <w:tcPr>
            <w:tcW w:w="1544" w:type="dxa"/>
            <w:tcBorders/>
            <w:vAlign w:val="center"/>
          </w:tcPr>
          <w:p>
            <w:pPr>
              <w:pStyle w:val="TableContents"/>
              <w:bidi w:val="0"/>
              <w:spacing w:before="0" w:after="283"/>
              <w:jc w:val="left"/>
              <w:rPr/>
            </w:pPr>
            <w:r>
              <w:rPr/>
              <w:t>484565465</w:t>
            </w:r>
          </w:p>
        </w:tc>
        <w:tc>
          <w:tcPr>
            <w:tcW w:w="1562" w:type="dxa"/>
            <w:tcBorders/>
            <w:vAlign w:val="center"/>
          </w:tcPr>
          <w:p>
            <w:pPr>
              <w:pStyle w:val="TableContents"/>
              <w:bidi w:val="0"/>
              <w:spacing w:before="0" w:after="283"/>
              <w:jc w:val="left"/>
              <w:rPr/>
            </w:pPr>
            <w:r>
              <w:rPr/>
              <w:t>09/01/2026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Vincent Roche</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06/01/2026</w:t>
            </w:r>
          </w:p>
        </w:tc>
        <w:tc>
          <w:tcPr>
            <w:tcW w:w="1548" w:type="dxa"/>
            <w:tcBorders/>
            <w:vAlign w:val="center"/>
          </w:tcPr>
          <w:p>
            <w:pPr>
              <w:pStyle w:val="TableContents"/>
              <w:bidi w:val="0"/>
              <w:spacing w:before="0" w:after="283"/>
              <w:jc w:val="left"/>
              <w:rPr/>
            </w:pPr>
            <w:r>
              <w:rPr/>
              <w:t>10000</w:t>
            </w:r>
          </w:p>
        </w:tc>
        <w:tc>
          <w:tcPr>
            <w:tcW w:w="1829" w:type="dxa"/>
            <w:tcBorders/>
            <w:vAlign w:val="center"/>
          </w:tcPr>
          <w:p>
            <w:pPr>
              <w:pStyle w:val="TableContents"/>
              <w:bidi w:val="0"/>
              <w:spacing w:before="0" w:after="283"/>
              <w:jc w:val="left"/>
              <w:rPr/>
            </w:pPr>
            <w:r>
              <w:rPr/>
              <w:t>4042500.00</w:t>
            </w:r>
          </w:p>
        </w:tc>
      </w:tr>
      <w:tr>
        <w:trPr/>
        <w:tc>
          <w:tcPr>
            <w:tcW w:w="3007" w:type="dxa"/>
            <w:tcBorders/>
            <w:vAlign w:val="center"/>
          </w:tcPr>
          <w:p>
            <w:pPr>
              <w:pStyle w:val="TableContents"/>
              <w:bidi w:val="0"/>
              <w:spacing w:before="0" w:after="283"/>
              <w:jc w:val="left"/>
              <w:rPr/>
            </w:pPr>
            <w:r>
              <w:rPr/>
              <w:t>Vincent Roche</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07/01/2026</w:t>
            </w:r>
          </w:p>
        </w:tc>
        <w:tc>
          <w:tcPr>
            <w:tcW w:w="1548" w:type="dxa"/>
            <w:tcBorders/>
            <w:vAlign w:val="center"/>
          </w:tcPr>
          <w:p>
            <w:pPr>
              <w:pStyle w:val="TableContents"/>
              <w:bidi w:val="0"/>
              <w:spacing w:before="0" w:after="283"/>
              <w:jc w:val="left"/>
              <w:rPr/>
            </w:pPr>
            <w:r>
              <w:rPr/>
              <w:t>10000</w:t>
            </w:r>
          </w:p>
        </w:tc>
        <w:tc>
          <w:tcPr>
            <w:tcW w:w="1829" w:type="dxa"/>
            <w:tcBorders/>
            <w:vAlign w:val="center"/>
          </w:tcPr>
          <w:p>
            <w:pPr>
              <w:pStyle w:val="TableContents"/>
              <w:bidi w:val="0"/>
              <w:spacing w:before="0" w:after="283"/>
              <w:jc w:val="left"/>
              <w:rPr/>
            </w:pPr>
            <w:r>
              <w:rPr/>
              <w:t>3897500.00</w:t>
            </w:r>
          </w:p>
        </w:tc>
      </w:tr>
      <w:tr>
        <w:trPr/>
        <w:tc>
          <w:tcPr>
            <w:tcW w:w="3007" w:type="dxa"/>
            <w:tcBorders/>
            <w:vAlign w:val="center"/>
          </w:tcPr>
          <w:p>
            <w:pPr>
              <w:pStyle w:val="TableContents"/>
              <w:bidi w:val="0"/>
              <w:spacing w:before="0" w:after="283"/>
              <w:jc w:val="left"/>
              <w:rPr/>
            </w:pPr>
            <w:r>
              <w:rPr/>
              <w:t>Vincent Roche</w:t>
              <w:br/>
              <w:t>One Analog Way</w:t>
              <w:br/>
              <w:t>Wilmington   MA   01887</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08/03/2026</w:t>
            </w:r>
          </w:p>
        </w:tc>
        <w:tc>
          <w:tcPr>
            <w:tcW w:w="1548" w:type="dxa"/>
            <w:tcBorders/>
            <w:vAlign w:val="center"/>
          </w:tcPr>
          <w:p>
            <w:pPr>
              <w:pStyle w:val="TableContents"/>
              <w:bidi w:val="0"/>
              <w:spacing w:before="0" w:after="283"/>
              <w:jc w:val="left"/>
              <w:rPr/>
            </w:pPr>
            <w:r>
              <w:rPr/>
              <w:t>10000</w:t>
            </w:r>
          </w:p>
        </w:tc>
        <w:tc>
          <w:tcPr>
            <w:tcW w:w="1829" w:type="dxa"/>
            <w:tcBorders/>
            <w:vAlign w:val="center"/>
          </w:tcPr>
          <w:p>
            <w:pPr>
              <w:pStyle w:val="TableContents"/>
              <w:bidi w:val="0"/>
              <w:spacing w:before="0" w:after="283"/>
              <w:jc w:val="left"/>
              <w:rPr/>
            </w:pPr>
            <w:r>
              <w:rPr/>
              <w:t>3630000.00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4"/>
        <w:gridCol w:w="6291"/>
      </w:tblGrid>
      <w:tr>
        <w:trPr/>
        <w:tc>
          <w:tcPr>
            <w:tcW w:w="3914" w:type="dxa"/>
            <w:tcBorders/>
            <w:vAlign w:val="center"/>
          </w:tcPr>
          <w:p>
            <w:pPr>
              <w:pStyle w:val="TableContents"/>
              <w:bidi w:val="0"/>
              <w:spacing w:before="0" w:after="283"/>
              <w:jc w:val="left"/>
              <w:rPr/>
            </w:pPr>
            <w:r>
              <w:rPr/>
              <w:t>Remarks</w:t>
            </w:r>
          </w:p>
        </w:tc>
        <w:tc>
          <w:tcPr>
            <w:tcW w:w="6291" w:type="dxa"/>
            <w:tcBorders/>
            <w:vAlign w:val="center"/>
          </w:tcPr>
          <w:p>
            <w:pPr>
              <w:pStyle w:val="TableContents"/>
              <w:bidi w:val="0"/>
              <w:spacing w:before="0" w:after="283"/>
              <w:jc w:val="left"/>
              <w:rPr>
                <w:sz w:val="4"/>
                <w:szCs w:val="4"/>
              </w:rPr>
            </w:pPr>
            <w:r>
              <w:rPr>
                <w:sz w:val="4"/>
                <w:szCs w:val="4"/>
              </w:rPr>
            </w:r>
          </w:p>
        </w:tc>
      </w:tr>
      <w:tr>
        <w:trPr/>
        <w:tc>
          <w:tcPr>
            <w:tcW w:w="3914" w:type="dxa"/>
            <w:tcBorders/>
            <w:vAlign w:val="center"/>
          </w:tcPr>
          <w:p>
            <w:pPr>
              <w:pStyle w:val="TableContents"/>
              <w:bidi w:val="0"/>
              <w:spacing w:before="0" w:after="283"/>
              <w:jc w:val="left"/>
              <w:rPr/>
            </w:pPr>
            <w:r>
              <w:rPr/>
              <w:t>Date of Notice</w:t>
            </w:r>
          </w:p>
        </w:tc>
        <w:tc>
          <w:tcPr>
            <w:tcW w:w="6291" w:type="dxa"/>
            <w:tcBorders/>
            <w:vAlign w:val="center"/>
          </w:tcPr>
          <w:p>
            <w:pPr>
              <w:pStyle w:val="TableContents"/>
              <w:bidi w:val="0"/>
              <w:spacing w:before="0" w:after="0"/>
              <w:jc w:val="left"/>
              <w:rPr/>
            </w:pPr>
            <w:r>
              <w:rPr/>
              <w:t>09/01/2026</w:t>
            </w:r>
          </w:p>
        </w:tc>
      </w:tr>
      <w:tr>
        <w:trPr/>
        <w:tc>
          <w:tcPr>
            <w:tcW w:w="3914" w:type="dxa"/>
            <w:tcBorders/>
            <w:vAlign w:val="center"/>
          </w:tcPr>
          <w:p>
            <w:pPr>
              <w:pStyle w:val="TableContents"/>
              <w:bidi w:val="0"/>
              <w:spacing w:before="0" w:after="283"/>
              <w:jc w:val="left"/>
              <w:rPr/>
            </w:pPr>
            <w:r>
              <w:rPr/>
              <w:t>Date of Plan Adoption or Giving of Instruction, If Relying on Rule 10b5-1</w:t>
            </w:r>
          </w:p>
        </w:tc>
        <w:tc>
          <w:tcPr>
            <w:tcW w:w="6291" w:type="dxa"/>
            <w:tcBorders/>
            <w:vAlign w:val="center"/>
          </w:tcPr>
          <w:p>
            <w:pPr>
              <w:pStyle w:val="TableContents"/>
              <w:bidi w:val="0"/>
              <w:spacing w:before="0" w:after="0"/>
              <w:jc w:val="left"/>
              <w:rPr/>
            </w:pPr>
            <w:r>
              <w:rPr/>
              <w:t>12/03/2025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4" w:type="dxa"/>
            <w:tcBorders/>
            <w:vAlign w:val="center"/>
          </w:tcPr>
          <w:p>
            <w:pPr>
              <w:pStyle w:val="TableContents"/>
              <w:bidi w:val="0"/>
              <w:spacing w:before="0" w:after="283"/>
              <w:jc w:val="left"/>
              <w:rPr/>
            </w:pPr>
            <w:r>
              <w:rPr/>
              <w:t>Signature</w:t>
            </w:r>
          </w:p>
        </w:tc>
        <w:tc>
          <w:tcPr>
            <w:tcW w:w="6291" w:type="dxa"/>
            <w:tcBorders/>
            <w:vAlign w:val="center"/>
          </w:tcPr>
          <w:p>
            <w:pPr>
              <w:pStyle w:val="TableContents"/>
              <w:bidi w:val="0"/>
              <w:spacing w:before="0" w:after="0"/>
              <w:jc w:val="left"/>
              <w:rPr/>
            </w:pPr>
            <w:r>
              <w:rPr/>
              <w:t>/s/Wade Moss, as a duly authorized representative of Fidelity Brokerage Services LLC, as attorney-in-fact for Vincent T. Roche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3353</Characters>
  <CharactersWithSpaces>3940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