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Puccio Richard C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w:t>
            </w:r>
          </w:p>
        </w:tc>
        <w:tc>
          <w:tcPr>
            <w:tcW w:w="1377" w:type="dxa"/>
            <w:tcBorders/>
            <w:vAlign w:val="center"/>
          </w:tcPr>
          <w:p>
            <w:pPr>
              <w:pStyle w:val="TableContents"/>
              <w:bidi w:val="0"/>
              <w:spacing w:before="0" w:after="283"/>
              <w:jc w:val="left"/>
              <w:rPr/>
            </w:pPr>
            <w:r>
              <w:rPr/>
              <w:t>573285.00</w:t>
            </w:r>
          </w:p>
        </w:tc>
        <w:tc>
          <w:tcPr>
            <w:tcW w:w="1552" w:type="dxa"/>
            <w:tcBorders/>
            <w:vAlign w:val="center"/>
          </w:tcPr>
          <w:p>
            <w:pPr>
              <w:pStyle w:val="TableContents"/>
              <w:bidi w:val="0"/>
              <w:spacing w:before="0" w:after="283"/>
              <w:jc w:val="left"/>
              <w:rPr/>
            </w:pPr>
            <w:r>
              <w:rPr/>
              <w:t>484565465</w:t>
            </w:r>
          </w:p>
        </w:tc>
        <w:tc>
          <w:tcPr>
            <w:tcW w:w="1567" w:type="dxa"/>
            <w:tcBorders/>
            <w:vAlign w:val="center"/>
          </w:tcPr>
          <w:p>
            <w:pPr>
              <w:pStyle w:val="TableContents"/>
              <w:bidi w:val="0"/>
              <w:spacing w:before="0" w:after="283"/>
              <w:jc w:val="left"/>
              <w:rPr/>
            </w:pPr>
            <w:r>
              <w:rPr/>
              <w:t>09/22/2026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08/26/2026</w:t>
            </w:r>
          </w:p>
        </w:tc>
        <w:tc>
          <w:tcPr>
            <w:tcW w:w="1548" w:type="dxa"/>
            <w:tcBorders/>
            <w:vAlign w:val="center"/>
          </w:tcPr>
          <w:p>
            <w:pPr>
              <w:pStyle w:val="TableContents"/>
              <w:bidi w:val="0"/>
              <w:spacing w:before="0" w:after="283"/>
              <w:jc w:val="left"/>
              <w:rPr/>
            </w:pPr>
            <w:r>
              <w:rPr/>
              <w:t>2683</w:t>
            </w:r>
          </w:p>
        </w:tc>
        <w:tc>
          <w:tcPr>
            <w:tcW w:w="1829" w:type="dxa"/>
            <w:tcBorders/>
            <w:vAlign w:val="center"/>
          </w:tcPr>
          <w:p>
            <w:pPr>
              <w:pStyle w:val="TableContents"/>
              <w:bidi w:val="0"/>
              <w:spacing w:before="0" w:after="283"/>
              <w:jc w:val="left"/>
              <w:rPr/>
            </w:pPr>
            <w:r>
              <w:rPr/>
              <w:t>1004944.48</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8" w:type="dxa"/>
            <w:tcBorders/>
            <w:vAlign w:val="center"/>
          </w:tcPr>
          <w:p>
            <w:pPr>
              <w:pStyle w:val="TableContents"/>
              <w:bidi w:val="0"/>
              <w:spacing w:before="0" w:after="283"/>
              <w:jc w:val="left"/>
              <w:rPr/>
            </w:pPr>
            <w:r>
              <w:rPr/>
              <w:t>1500</w:t>
            </w:r>
          </w:p>
        </w:tc>
        <w:tc>
          <w:tcPr>
            <w:tcW w:w="1829" w:type="dxa"/>
            <w:tcBorders/>
            <w:vAlign w:val="center"/>
          </w:tcPr>
          <w:p>
            <w:pPr>
              <w:pStyle w:val="TableContents"/>
              <w:bidi w:val="0"/>
              <w:spacing w:before="0" w:after="283"/>
              <w:jc w:val="left"/>
              <w:rPr/>
            </w:pPr>
            <w:r>
              <w:rPr/>
              <w:t>545475.00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1"/>
        <w:gridCol w:w="6384"/>
      </w:tblGrid>
      <w:tr>
        <w:trPr/>
        <w:tc>
          <w:tcPr>
            <w:tcW w:w="3821" w:type="dxa"/>
            <w:tcBorders/>
            <w:vAlign w:val="center"/>
          </w:tcPr>
          <w:p>
            <w:pPr>
              <w:pStyle w:val="TableContents"/>
              <w:bidi w:val="0"/>
              <w:spacing w:before="0" w:after="283"/>
              <w:jc w:val="left"/>
              <w:rPr/>
            </w:pPr>
            <w:r>
              <w:rPr/>
              <w:t>Remarks</w:t>
            </w:r>
          </w:p>
        </w:tc>
        <w:tc>
          <w:tcPr>
            <w:tcW w:w="6384" w:type="dxa"/>
            <w:tcBorders/>
            <w:vAlign w:val="center"/>
          </w:tcPr>
          <w:p>
            <w:pPr>
              <w:pStyle w:val="TableContents"/>
              <w:bidi w:val="0"/>
              <w:spacing w:before="0" w:after="283"/>
              <w:jc w:val="left"/>
              <w:rPr>
                <w:sz w:val="4"/>
                <w:szCs w:val="4"/>
              </w:rPr>
            </w:pPr>
            <w:r>
              <w:rPr>
                <w:sz w:val="4"/>
                <w:szCs w:val="4"/>
              </w:rPr>
            </w:r>
          </w:p>
        </w:tc>
      </w:tr>
      <w:tr>
        <w:trPr/>
        <w:tc>
          <w:tcPr>
            <w:tcW w:w="3821" w:type="dxa"/>
            <w:tcBorders/>
            <w:vAlign w:val="center"/>
          </w:tcPr>
          <w:p>
            <w:pPr>
              <w:pStyle w:val="TableContents"/>
              <w:bidi w:val="0"/>
              <w:spacing w:before="0" w:after="283"/>
              <w:jc w:val="left"/>
              <w:rPr/>
            </w:pPr>
            <w:r>
              <w:rPr/>
              <w:t>Date of Notice</w:t>
            </w:r>
          </w:p>
        </w:tc>
        <w:tc>
          <w:tcPr>
            <w:tcW w:w="6384" w:type="dxa"/>
            <w:tcBorders/>
            <w:vAlign w:val="center"/>
          </w:tcPr>
          <w:p>
            <w:pPr>
              <w:pStyle w:val="TableContents"/>
              <w:bidi w:val="0"/>
              <w:spacing w:before="0" w:after="0"/>
              <w:jc w:val="left"/>
              <w:rPr/>
            </w:pPr>
            <w:r>
              <w:rPr/>
              <w:t>09/22/2026</w:t>
            </w:r>
          </w:p>
        </w:tc>
      </w:tr>
      <w:tr>
        <w:trPr/>
        <w:tc>
          <w:tcPr>
            <w:tcW w:w="3821" w:type="dxa"/>
            <w:tcBorders/>
            <w:vAlign w:val="center"/>
          </w:tcPr>
          <w:p>
            <w:pPr>
              <w:pStyle w:val="TableContents"/>
              <w:bidi w:val="0"/>
              <w:spacing w:before="0" w:after="283"/>
              <w:jc w:val="left"/>
              <w:rPr/>
            </w:pPr>
            <w:r>
              <w:rPr/>
              <w:t>Date of Plan Adoption or Giving of Instruction, If Relying on Rule 10b5-1</w:t>
            </w:r>
          </w:p>
        </w:tc>
        <w:tc>
          <w:tcPr>
            <w:tcW w:w="638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1" w:type="dxa"/>
            <w:tcBorders/>
            <w:vAlign w:val="center"/>
          </w:tcPr>
          <w:p>
            <w:pPr>
              <w:pStyle w:val="TableContents"/>
              <w:bidi w:val="0"/>
              <w:spacing w:before="0" w:after="283"/>
              <w:jc w:val="left"/>
              <w:rPr/>
            </w:pPr>
            <w:r>
              <w:rPr/>
              <w:t>Signature</w:t>
            </w:r>
          </w:p>
        </w:tc>
        <w:tc>
          <w:tcPr>
            <w:tcW w:w="6384" w:type="dxa"/>
            <w:tcBorders/>
            <w:vAlign w:val="center"/>
          </w:tcPr>
          <w:p>
            <w:pPr>
              <w:pStyle w:val="TableContents"/>
              <w:bidi w:val="0"/>
              <w:spacing w:before="0" w:after="0"/>
              <w:jc w:val="left"/>
              <w:rPr/>
            </w:pPr>
            <w:r>
              <w:rPr/>
              <w:t>/s/ Jennifer Ruchti, as a duly authorized representative of Fidelity Brokerage Services LLC, as attorney-in-fact for Richard C. Puccio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3281</Characters>
  <CharactersWithSpaces>3863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